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2A2DF" w14:textId="77777777" w:rsidR="00E92AFE" w:rsidRPr="001F12C7" w:rsidRDefault="00E92AFE" w:rsidP="00ED17FA">
      <w:pPr>
        <w:tabs>
          <w:tab w:val="left" w:pos="7513"/>
          <w:tab w:val="left" w:pos="9356"/>
        </w:tabs>
        <w:ind w:left="1134" w:right="1252"/>
        <w:rPr>
          <w:rFonts w:ascii="Arial" w:hAnsi="Arial" w:cs="Arial"/>
          <w:caps/>
          <w:color w:val="595959" w:themeColor="text1" w:themeTint="A6"/>
          <w:sz w:val="30"/>
          <w:szCs w:val="30"/>
        </w:rPr>
      </w:pPr>
      <w:r w:rsidRPr="001F12C7">
        <w:rPr>
          <w:rFonts w:ascii="Arial" w:hAnsi="Arial" w:cs="Arial"/>
        </w:rPr>
        <w:softHyphen/>
      </w:r>
      <w:r w:rsidRPr="001F12C7">
        <w:rPr>
          <w:rFonts w:ascii="Arial" w:hAnsi="Arial" w:cs="Arial"/>
          <w:caps/>
          <w:color w:val="595959" w:themeColor="text1" w:themeTint="A6"/>
          <w:sz w:val="30"/>
          <w:szCs w:val="30"/>
        </w:rPr>
        <w:t>Pressemitteilung</w:t>
      </w:r>
    </w:p>
    <w:p w14:paraId="465F17CF" w14:textId="43CCAC60" w:rsidR="00E92AFE" w:rsidRPr="001F12C7" w:rsidRDefault="00D85859" w:rsidP="00E92AFE">
      <w:pPr>
        <w:tabs>
          <w:tab w:val="left" w:pos="9356"/>
        </w:tabs>
        <w:ind w:left="1134" w:right="1252"/>
        <w:rPr>
          <w:rFonts w:ascii="Arial" w:hAnsi="Arial" w:cs="Arial"/>
          <w:color w:val="595959" w:themeColor="text1" w:themeTint="A6"/>
          <w:sz w:val="24"/>
          <w:szCs w:val="24"/>
        </w:rPr>
      </w:pPr>
      <w:r w:rsidRPr="001F12C7">
        <w:rPr>
          <w:rFonts w:ascii="Arial" w:hAnsi="Arial" w:cs="Arial"/>
          <w:color w:val="595959"/>
          <w:sz w:val="24"/>
          <w:szCs w:val="24"/>
        </w:rPr>
        <w:t xml:space="preserve">Veröffentlichung vom Juni 2024, </w:t>
      </w:r>
      <w:r w:rsidR="00355DC1" w:rsidRPr="001F12C7">
        <w:rPr>
          <w:rFonts w:ascii="Arial" w:hAnsi="Arial" w:cs="Arial"/>
          <w:color w:val="595959"/>
          <w:sz w:val="24"/>
          <w:szCs w:val="24"/>
        </w:rPr>
        <w:t>IoT &amp; M2M Systeme</w:t>
      </w:r>
    </w:p>
    <w:p w14:paraId="1915D651" w14:textId="77777777" w:rsidR="00E92AFE" w:rsidRPr="001F12C7" w:rsidRDefault="00E92AFE" w:rsidP="00347FF1">
      <w:pPr>
        <w:tabs>
          <w:tab w:val="left" w:pos="9356"/>
        </w:tabs>
        <w:ind w:right="1252"/>
        <w:rPr>
          <w:rFonts w:ascii="Arial" w:hAnsi="Arial" w:cs="Arial"/>
          <w:color w:val="595959" w:themeColor="text1" w:themeTint="A6"/>
          <w:sz w:val="19"/>
          <w:szCs w:val="19"/>
        </w:rPr>
      </w:pPr>
    </w:p>
    <w:p w14:paraId="7E087925" w14:textId="234DF0E6" w:rsidR="00F11F5E" w:rsidRPr="001F12C7" w:rsidRDefault="00D85859" w:rsidP="00F11F5E">
      <w:pPr>
        <w:tabs>
          <w:tab w:val="left" w:pos="9356"/>
        </w:tabs>
        <w:spacing w:after="0" w:line="288" w:lineRule="auto"/>
        <w:ind w:left="1134" w:right="1252"/>
        <w:rPr>
          <w:rFonts w:ascii="Arial" w:eastAsia="Helvetica Neue Light" w:hAnsi="Arial" w:cs="Arial"/>
          <w:b/>
          <w:color w:val="000000"/>
          <w:sz w:val="24"/>
          <w:szCs w:val="24"/>
        </w:rPr>
      </w:pPr>
      <w:r w:rsidRPr="001F12C7">
        <w:rPr>
          <w:rFonts w:ascii="Arial" w:eastAsia="Helvetica Neue" w:hAnsi="Arial" w:cs="Arial"/>
          <w:color w:val="595959"/>
          <w:sz w:val="28"/>
          <w:szCs w:val="28"/>
        </w:rPr>
        <w:t>Design-In von industriellen Routern &amp; Gateway</w:t>
      </w:r>
      <w:r w:rsidR="00EA2A41" w:rsidRPr="001F12C7">
        <w:rPr>
          <w:rFonts w:ascii="Arial" w:eastAsia="Helvetica Neue" w:hAnsi="Arial" w:cs="Arial"/>
          <w:color w:val="595959"/>
          <w:sz w:val="28"/>
          <w:szCs w:val="28"/>
        </w:rPr>
        <w:t>s</w:t>
      </w:r>
      <w:r w:rsidR="00F11F5E" w:rsidRPr="001F12C7">
        <w:rPr>
          <w:rFonts w:ascii="Arial" w:eastAsia="Helvetica Neue" w:hAnsi="Arial" w:cs="Arial"/>
          <w:color w:val="595959"/>
          <w:sz w:val="30"/>
          <w:szCs w:val="30"/>
        </w:rPr>
        <w:br/>
      </w:r>
      <w:r w:rsidRPr="001F12C7">
        <w:rPr>
          <w:rFonts w:ascii="Arial" w:hAnsi="Arial" w:cs="Arial"/>
          <w:color w:val="009EE3"/>
          <w:sz w:val="36"/>
          <w:szCs w:val="36"/>
        </w:rPr>
        <w:t xml:space="preserve">Sichere Wege, um Geräte und Maschinen unkompliziert </w:t>
      </w:r>
      <w:r w:rsidR="00812047" w:rsidRPr="001F12C7">
        <w:rPr>
          <w:rFonts w:ascii="Arial" w:hAnsi="Arial" w:cs="Arial"/>
          <w:color w:val="009EE3"/>
          <w:sz w:val="36"/>
          <w:szCs w:val="36"/>
        </w:rPr>
        <w:t xml:space="preserve">über 5G </w:t>
      </w:r>
      <w:r w:rsidRPr="001F12C7">
        <w:rPr>
          <w:rFonts w:ascii="Arial" w:hAnsi="Arial" w:cs="Arial"/>
          <w:color w:val="009EE3"/>
          <w:sz w:val="36"/>
          <w:szCs w:val="36"/>
        </w:rPr>
        <w:t>ins Netzwerk zu bringen</w:t>
      </w:r>
      <w:r w:rsidR="00F11F5E" w:rsidRPr="001F12C7">
        <w:rPr>
          <w:rFonts w:ascii="Arial" w:eastAsia="Helvetica Neue" w:hAnsi="Arial" w:cs="Arial"/>
          <w:color w:val="009EE3"/>
          <w:sz w:val="40"/>
          <w:szCs w:val="40"/>
        </w:rPr>
        <w:br/>
      </w:r>
      <w:r w:rsidR="00F11F5E" w:rsidRPr="001F12C7">
        <w:rPr>
          <w:rFonts w:ascii="Arial" w:eastAsia="Helvetica Neue" w:hAnsi="Arial" w:cs="Arial"/>
          <w:b/>
          <w:color w:val="000000"/>
          <w:sz w:val="24"/>
          <w:szCs w:val="24"/>
        </w:rPr>
        <w:br/>
      </w:r>
      <w:r w:rsidR="001A2CE7" w:rsidRPr="001A2CE7">
        <w:rPr>
          <w:rFonts w:ascii="Arial" w:hAnsi="Arial" w:cs="Arial"/>
          <w:b/>
          <w:bCs/>
          <w:color w:val="000000"/>
          <w:sz w:val="24"/>
          <w:szCs w:val="24"/>
        </w:rPr>
        <w:t xml:space="preserve">Der Value </w:t>
      </w:r>
      <w:proofErr w:type="spellStart"/>
      <w:r w:rsidR="001A2CE7" w:rsidRPr="001A2CE7">
        <w:rPr>
          <w:rFonts w:ascii="Arial" w:hAnsi="Arial" w:cs="Arial"/>
          <w:b/>
          <w:bCs/>
          <w:color w:val="000000"/>
          <w:sz w:val="24"/>
          <w:szCs w:val="24"/>
        </w:rPr>
        <w:t>Added</w:t>
      </w:r>
      <w:proofErr w:type="spellEnd"/>
      <w:r w:rsidR="001A2CE7" w:rsidRPr="001A2CE7">
        <w:rPr>
          <w:rFonts w:ascii="Arial" w:hAnsi="Arial" w:cs="Arial"/>
          <w:b/>
          <w:bCs/>
          <w:color w:val="000000"/>
          <w:sz w:val="24"/>
          <w:szCs w:val="24"/>
        </w:rPr>
        <w:t xml:space="preserve"> Distributor und Lösungsanbieter HY-LINE Technology GmbH erweitert sein Portfolio im Bereich von 5G fähigen industriellen Routern und Gateways</w:t>
      </w:r>
      <w:r w:rsidR="001A2CE7">
        <w:rPr>
          <w:rFonts w:ascii="Arial" w:hAnsi="Arial" w:cs="Arial"/>
          <w:b/>
          <w:bCs/>
          <w:color w:val="000000"/>
          <w:sz w:val="24"/>
          <w:szCs w:val="24"/>
        </w:rPr>
        <w:t>,</w:t>
      </w:r>
      <w:r w:rsidR="001A2CE7" w:rsidRPr="001A2CE7">
        <w:rPr>
          <w:rFonts w:ascii="Arial" w:hAnsi="Arial" w:cs="Arial"/>
          <w:b/>
          <w:bCs/>
          <w:color w:val="000000"/>
          <w:sz w:val="24"/>
          <w:szCs w:val="24"/>
        </w:rPr>
        <w:t xml:space="preserve"> um die neuen Möglichkeiten hinsichtlich Datengeschwindigkeit, Netzkapazität</w:t>
      </w:r>
      <w:r w:rsidR="001A2CE7">
        <w:rPr>
          <w:rFonts w:ascii="Arial" w:hAnsi="Arial" w:cs="Arial"/>
          <w:b/>
          <w:bCs/>
          <w:color w:val="000000"/>
          <w:sz w:val="24"/>
          <w:szCs w:val="24"/>
        </w:rPr>
        <w:t xml:space="preserve"> und</w:t>
      </w:r>
      <w:r w:rsidR="001A2CE7" w:rsidRPr="001A2CE7">
        <w:rPr>
          <w:rFonts w:ascii="Arial" w:hAnsi="Arial" w:cs="Arial"/>
          <w:b/>
          <w:bCs/>
          <w:color w:val="000000"/>
          <w:sz w:val="24"/>
          <w:szCs w:val="24"/>
        </w:rPr>
        <w:t xml:space="preserve"> Reaktionszeit zu nutzen</w:t>
      </w:r>
      <w:r w:rsidR="001A2CE7">
        <w:rPr>
          <w:rFonts w:ascii="Arial" w:hAnsi="Arial" w:cs="Arial"/>
          <w:b/>
          <w:bCs/>
          <w:color w:val="000000"/>
          <w:sz w:val="24"/>
          <w:szCs w:val="24"/>
        </w:rPr>
        <w:t xml:space="preserve">. </w:t>
      </w:r>
      <w:r w:rsidRPr="001F12C7">
        <w:rPr>
          <w:rFonts w:ascii="Arial" w:eastAsia="Helvetica Neue Light" w:hAnsi="Arial" w:cs="Arial"/>
          <w:b/>
          <w:sz w:val="24"/>
          <w:szCs w:val="24"/>
        </w:rPr>
        <w:t>Die neuen Produkte binden Geräte und Maschinen in Produktion, medizinische</w:t>
      </w:r>
      <w:r w:rsidR="00EA2A41" w:rsidRPr="001F12C7">
        <w:rPr>
          <w:rFonts w:ascii="Arial" w:eastAsia="Helvetica Neue Light" w:hAnsi="Arial" w:cs="Arial"/>
          <w:b/>
          <w:sz w:val="24"/>
          <w:szCs w:val="24"/>
        </w:rPr>
        <w:t>m</w:t>
      </w:r>
      <w:r w:rsidRPr="001F12C7">
        <w:rPr>
          <w:rFonts w:ascii="Arial" w:eastAsia="Helvetica Neue Light" w:hAnsi="Arial" w:cs="Arial"/>
          <w:b/>
          <w:sz w:val="24"/>
          <w:szCs w:val="24"/>
        </w:rPr>
        <w:t xml:space="preserve"> Umfeld und Transportanwendungen einfach und sicher an das Firmen-Netzwerk an.</w:t>
      </w:r>
    </w:p>
    <w:p w14:paraId="37A3B8C4" w14:textId="1A934B04" w:rsidR="00D85859" w:rsidRPr="001F12C7" w:rsidRDefault="00F11F5E" w:rsidP="00D85859">
      <w:pPr>
        <w:tabs>
          <w:tab w:val="left" w:pos="9356"/>
        </w:tabs>
        <w:ind w:left="1134" w:right="1252"/>
        <w:rPr>
          <w:rFonts w:ascii="Arial" w:eastAsia="Helvetica Neue Light" w:hAnsi="Arial" w:cs="Arial"/>
          <w:color w:val="000000"/>
          <w:sz w:val="24"/>
          <w:szCs w:val="24"/>
        </w:rPr>
      </w:pPr>
      <w:r w:rsidRPr="001F12C7">
        <w:rPr>
          <w:rFonts w:ascii="Arial" w:eastAsia="Helvetica Neue Light" w:hAnsi="Arial" w:cs="Arial"/>
          <w:color w:val="000000"/>
          <w:sz w:val="24"/>
          <w:szCs w:val="24"/>
        </w:rPr>
        <w:br/>
      </w:r>
      <w:r w:rsidR="00D85859" w:rsidRPr="001F12C7">
        <w:rPr>
          <w:rFonts w:ascii="Arial" w:eastAsia="Helvetica Neue Light" w:hAnsi="Arial" w:cs="Arial"/>
          <w:color w:val="000000"/>
          <w:sz w:val="24"/>
          <w:szCs w:val="24"/>
        </w:rPr>
        <w:t xml:space="preserve">Für neue Geräte oder Maschinen wird meist ein Zugang zum Firmen-Netzwerk für Ferndiagnose, Abfrage von Daten oder Updates benötigt. </w:t>
      </w:r>
      <w:r w:rsidR="006E1E43" w:rsidRPr="001F12C7">
        <w:rPr>
          <w:rFonts w:ascii="Arial" w:eastAsia="Helvetica Neue Light" w:hAnsi="Arial" w:cs="Arial"/>
          <w:color w:val="000000"/>
          <w:sz w:val="24"/>
          <w:szCs w:val="24"/>
        </w:rPr>
        <w:br/>
      </w:r>
      <w:r w:rsidR="00D85859" w:rsidRPr="001F12C7">
        <w:rPr>
          <w:rFonts w:ascii="Arial" w:eastAsia="Helvetica Neue Light" w:hAnsi="Arial" w:cs="Arial"/>
          <w:color w:val="000000"/>
          <w:sz w:val="24"/>
          <w:szCs w:val="24"/>
        </w:rPr>
        <w:t>Die Anbindung an das Netzwerk muss hohen Sicherheitsanforderungen genügen.</w:t>
      </w:r>
    </w:p>
    <w:p w14:paraId="1EF41A09" w14:textId="77777777" w:rsidR="00D85859" w:rsidRPr="001F12C7" w:rsidRDefault="00D85859" w:rsidP="00D85859">
      <w:pPr>
        <w:tabs>
          <w:tab w:val="left" w:pos="9356"/>
        </w:tabs>
        <w:ind w:left="1134" w:right="1252"/>
        <w:rPr>
          <w:rFonts w:ascii="Arial" w:eastAsia="Helvetica Neue Light" w:hAnsi="Arial" w:cs="Arial"/>
          <w:color w:val="000000"/>
          <w:sz w:val="24"/>
          <w:szCs w:val="24"/>
        </w:rPr>
      </w:pPr>
      <w:r w:rsidRPr="001F12C7">
        <w:rPr>
          <w:rFonts w:ascii="Arial" w:eastAsia="Helvetica Neue Light" w:hAnsi="Arial" w:cs="Arial"/>
          <w:color w:val="000000"/>
          <w:sz w:val="24"/>
          <w:szCs w:val="24"/>
        </w:rPr>
        <w:t xml:space="preserve">Für diese Aufgabe bietet HY-LINE drei neue Lösungen an. So integrieren zum Beispiel industrielle Router der IR624-Serie 4G/5G, Wi-Fi, virtuelle private Netzwerke (VPN) und andere Technologien. Sie ermöglichen unterbrechungsfreien Netzwerkzugriff, bieten umfassende Sicherheitsfunktionen, verfügen über intelligente Software-Services für verschiedene IoT-Industrieanwendungen und gewährleisten eine sichere und zuverlässige Geschäftsdatenverbindung für Unternehmen. Die Router der IR-624-Serie sind für den Einsatz in Smart </w:t>
      </w:r>
      <w:proofErr w:type="spellStart"/>
      <w:r w:rsidRPr="001F12C7">
        <w:rPr>
          <w:rFonts w:ascii="Arial" w:eastAsia="Helvetica Neue Light" w:hAnsi="Arial" w:cs="Arial"/>
          <w:color w:val="000000"/>
          <w:sz w:val="24"/>
          <w:szCs w:val="24"/>
        </w:rPr>
        <w:t>Factories</w:t>
      </w:r>
      <w:proofErr w:type="spellEnd"/>
      <w:r w:rsidRPr="001F12C7">
        <w:rPr>
          <w:rFonts w:ascii="Arial" w:eastAsia="Helvetica Neue Light" w:hAnsi="Arial" w:cs="Arial"/>
          <w:color w:val="000000"/>
          <w:sz w:val="24"/>
          <w:szCs w:val="24"/>
        </w:rPr>
        <w:t>, Robotik, Lagerautomatisierung und Anwendungen in der Medizintechnik sowie Smart Cities geeignet.</w:t>
      </w:r>
    </w:p>
    <w:p w14:paraId="7341B063" w14:textId="36086BD5" w:rsidR="00D85859" w:rsidRPr="001F12C7" w:rsidRDefault="00D85859" w:rsidP="00355DC1">
      <w:pPr>
        <w:tabs>
          <w:tab w:val="left" w:pos="9356"/>
        </w:tabs>
        <w:ind w:left="1134" w:right="1252"/>
        <w:rPr>
          <w:rFonts w:ascii="Arial" w:eastAsia="Helvetica Neue Light" w:hAnsi="Arial" w:cs="Arial"/>
          <w:color w:val="000000"/>
          <w:sz w:val="24"/>
          <w:szCs w:val="24"/>
        </w:rPr>
      </w:pPr>
      <w:r w:rsidRPr="001F12C7">
        <w:rPr>
          <w:rFonts w:ascii="Arial" w:eastAsia="Helvetica Neue Light" w:hAnsi="Arial" w:cs="Arial"/>
          <w:color w:val="000000"/>
          <w:sz w:val="24"/>
          <w:szCs w:val="24"/>
        </w:rPr>
        <w:t>Zur nächsten Generation von IoT-Mobilfunk-Gateways gehört die G520-Serie, die speziell für Industrie 4.0-, Sicherheits- und Transportanwendungen entwickelt wurde. Diese LTE CAT 4- und 5G-Mobilfunk-Gateways bieten Schutz von langfristigen IoT-</w:t>
      </w:r>
      <w:r w:rsidRPr="001F12C7">
        <w:rPr>
          <w:rFonts w:ascii="Arial" w:eastAsia="Helvetica Neue Light" w:hAnsi="Arial" w:cs="Arial"/>
          <w:color w:val="000000"/>
          <w:sz w:val="24"/>
          <w:szCs w:val="24"/>
        </w:rPr>
        <w:lastRenderedPageBreak/>
        <w:t>Anwendungsinvestitionen. Die G520-Serie wurde für industrielle Anwendungen mit integrierter Sicherheit zur Verhinderung von Cyberangriffen entwickelt und bietet eine robuste und zuverlässige Lösung für die meisten geschäftskritischen Anwendungen. Die Geräte sind bereits mit de</w:t>
      </w:r>
      <w:r w:rsidR="00C57384" w:rsidRPr="001F12C7">
        <w:rPr>
          <w:rFonts w:ascii="Arial" w:eastAsia="Helvetica Neue Light" w:hAnsi="Arial" w:cs="Arial"/>
          <w:color w:val="000000"/>
          <w:sz w:val="24"/>
          <w:szCs w:val="24"/>
        </w:rPr>
        <w:t>r</w:t>
      </w:r>
      <w:r w:rsidRPr="001F12C7">
        <w:rPr>
          <w:rFonts w:ascii="Arial" w:eastAsia="Helvetica Neue Light" w:hAnsi="Arial" w:cs="Arial"/>
          <w:color w:val="000000"/>
          <w:sz w:val="24"/>
          <w:szCs w:val="24"/>
        </w:rPr>
        <w:t xml:space="preserve"> benutzerfreundlichen </w:t>
      </w:r>
      <w:proofErr w:type="spellStart"/>
      <w:r w:rsidR="004466CE" w:rsidRPr="001F12C7">
        <w:rPr>
          <w:rFonts w:ascii="Arial" w:eastAsia="Helvetica Neue Light" w:hAnsi="Arial" w:cs="Arial"/>
          <w:color w:val="000000"/>
          <w:sz w:val="24"/>
          <w:szCs w:val="24"/>
        </w:rPr>
        <w:t>Percepxion</w:t>
      </w:r>
      <w:proofErr w:type="spellEnd"/>
      <w:r w:rsidRPr="001F12C7">
        <w:rPr>
          <w:rFonts w:ascii="Arial" w:eastAsia="Helvetica Neue Light" w:hAnsi="Arial" w:cs="Arial"/>
          <w:color w:val="000000"/>
          <w:sz w:val="24"/>
          <w:szCs w:val="24"/>
        </w:rPr>
        <w:t>™</w:t>
      </w:r>
      <w:r w:rsidR="00E60502" w:rsidRPr="001F12C7">
        <w:rPr>
          <w:rFonts w:ascii="Arial" w:eastAsia="Helvetica Neue Light" w:hAnsi="Arial" w:cs="Arial"/>
          <w:color w:val="000000"/>
          <w:sz w:val="24"/>
          <w:szCs w:val="24"/>
        </w:rPr>
        <w:t xml:space="preserve">-IoT-Edge-Lösungsplattform </w:t>
      </w:r>
      <w:r w:rsidR="00C57384" w:rsidRPr="001F12C7">
        <w:rPr>
          <w:rFonts w:ascii="Arial" w:eastAsia="Helvetica Neue Light" w:hAnsi="Arial" w:cs="Arial"/>
          <w:color w:val="000000"/>
          <w:sz w:val="24"/>
          <w:szCs w:val="24"/>
        </w:rPr>
        <w:t xml:space="preserve">mit </w:t>
      </w:r>
      <w:r w:rsidR="00413461" w:rsidRPr="001F12C7">
        <w:rPr>
          <w:rFonts w:ascii="Arial" w:eastAsia="Helvetica Neue Light" w:hAnsi="Arial" w:cs="Arial"/>
          <w:color w:val="000000"/>
          <w:sz w:val="24"/>
          <w:szCs w:val="24"/>
        </w:rPr>
        <w:t xml:space="preserve">umfassendem Device Life Cycle Management, Anwendungsintegration und Datenanalyse </w:t>
      </w:r>
      <w:r w:rsidR="004C4925" w:rsidRPr="001F12C7">
        <w:rPr>
          <w:rFonts w:ascii="Arial" w:eastAsia="Helvetica Neue Light" w:hAnsi="Arial" w:cs="Arial"/>
          <w:color w:val="000000"/>
          <w:sz w:val="24"/>
          <w:szCs w:val="24"/>
        </w:rPr>
        <w:t>ausgestattet</w:t>
      </w:r>
      <w:r w:rsidR="00EE7BB0" w:rsidRPr="001F12C7">
        <w:rPr>
          <w:rFonts w:ascii="Arial" w:eastAsia="Helvetica Neue Light" w:hAnsi="Arial" w:cs="Arial"/>
          <w:color w:val="000000"/>
          <w:sz w:val="24"/>
          <w:szCs w:val="24"/>
        </w:rPr>
        <w:t>, sodass sich Anwender voll auf ihr Geschäft konzentrieren können.</w:t>
      </w:r>
    </w:p>
    <w:p w14:paraId="62B699F5" w14:textId="339787E7" w:rsidR="00D85859" w:rsidRPr="001F12C7" w:rsidRDefault="00D85859" w:rsidP="00355DC1">
      <w:pPr>
        <w:tabs>
          <w:tab w:val="left" w:pos="9356"/>
        </w:tabs>
        <w:ind w:left="1134" w:right="1252"/>
        <w:rPr>
          <w:rFonts w:ascii="Arial" w:eastAsia="Helvetica Neue Light" w:hAnsi="Arial" w:cs="Arial"/>
          <w:color w:val="000000"/>
          <w:sz w:val="24"/>
          <w:szCs w:val="24"/>
        </w:rPr>
      </w:pPr>
      <w:r w:rsidRPr="001F12C7">
        <w:rPr>
          <w:rFonts w:ascii="Arial" w:eastAsia="Helvetica Neue Light" w:hAnsi="Arial" w:cs="Arial"/>
          <w:color w:val="000000"/>
          <w:sz w:val="24"/>
          <w:szCs w:val="24"/>
        </w:rPr>
        <w:t xml:space="preserve">Eine Lösung für hochleistungsfähige 5G- und Wi-Fi-6-Konnektivität in räumlich begrenzten und rauen Umgebungen ist der ultrakompakte und äußerst robuste </w:t>
      </w:r>
      <w:proofErr w:type="spellStart"/>
      <w:r w:rsidRPr="001F12C7">
        <w:rPr>
          <w:rFonts w:ascii="Arial" w:eastAsia="Helvetica Neue Light" w:hAnsi="Arial" w:cs="Arial"/>
          <w:color w:val="000000"/>
          <w:sz w:val="24"/>
          <w:szCs w:val="24"/>
        </w:rPr>
        <w:t>AirLink</w:t>
      </w:r>
      <w:proofErr w:type="spellEnd"/>
      <w:r w:rsidRPr="001F12C7">
        <w:rPr>
          <w:rFonts w:ascii="Arial" w:eastAsia="Helvetica Neue Light" w:hAnsi="Arial" w:cs="Arial"/>
          <w:color w:val="000000"/>
          <w:sz w:val="24"/>
          <w:szCs w:val="24"/>
          <w:vertAlign w:val="superscript"/>
        </w:rPr>
        <w:t>®</w:t>
      </w:r>
      <w:r w:rsidRPr="001F12C7">
        <w:rPr>
          <w:rFonts w:ascii="Arial" w:eastAsia="Helvetica Neue Light" w:hAnsi="Arial" w:cs="Arial"/>
          <w:color w:val="000000"/>
          <w:sz w:val="24"/>
          <w:szCs w:val="24"/>
        </w:rPr>
        <w:t xml:space="preserve"> XR60. Der Route</w:t>
      </w:r>
      <w:r w:rsidR="009D3AE9" w:rsidRPr="001F12C7">
        <w:rPr>
          <w:rFonts w:ascii="Arial" w:eastAsia="Helvetica Neue Light" w:hAnsi="Arial" w:cs="Arial"/>
          <w:color w:val="000000"/>
          <w:sz w:val="24"/>
          <w:szCs w:val="24"/>
        </w:rPr>
        <w:t>r</w:t>
      </w:r>
      <w:r w:rsidRPr="001F12C7">
        <w:rPr>
          <w:rFonts w:ascii="Arial" w:eastAsia="Helvetica Neue Light" w:hAnsi="Arial" w:cs="Arial"/>
          <w:color w:val="000000"/>
          <w:sz w:val="24"/>
          <w:szCs w:val="24"/>
        </w:rPr>
        <w:t xml:space="preserve"> kann in einer Vielzahl von Anwendungen eingesetzt werden, die von engen Industriegehäusen bis zu sich schnell bewegenden Fahrzeugen reichen. Mit fortschrittlichen Netzwerkfunktionen, Unterstützung für private Netzwerke und Edge-Computing-Funktionen macht der XR60 mobile Konnektivität zukunftssicher und beschleunigt im Unternehmen die digitale Transformation.</w:t>
      </w:r>
    </w:p>
    <w:p w14:paraId="01E72B17" w14:textId="738E7AE8" w:rsidR="000C05D3" w:rsidRPr="001F12C7" w:rsidRDefault="00D85859" w:rsidP="00D85859">
      <w:pPr>
        <w:tabs>
          <w:tab w:val="left" w:pos="9356"/>
        </w:tabs>
        <w:ind w:left="1134" w:right="1252"/>
        <w:rPr>
          <w:rFonts w:ascii="Arial" w:eastAsia="Helvetica Neue Light" w:hAnsi="Arial" w:cs="Arial"/>
          <w:color w:val="000000"/>
          <w:sz w:val="24"/>
          <w:szCs w:val="24"/>
        </w:rPr>
      </w:pPr>
      <w:r w:rsidRPr="001F12C7">
        <w:rPr>
          <w:rFonts w:ascii="Arial" w:eastAsia="Helvetica Neue Light" w:hAnsi="Arial" w:cs="Arial"/>
          <w:color w:val="000000"/>
          <w:sz w:val="24"/>
          <w:szCs w:val="24"/>
        </w:rPr>
        <w:t xml:space="preserve">HY-LINE bietet auch rund um industrielle Router und Gateways </w:t>
      </w:r>
      <w:r w:rsidR="00EA2A41" w:rsidRPr="001F12C7">
        <w:rPr>
          <w:rFonts w:ascii="Arial" w:eastAsia="Helvetica Neue Light" w:hAnsi="Arial" w:cs="Arial"/>
          <w:color w:val="000000"/>
          <w:sz w:val="24"/>
          <w:szCs w:val="24"/>
        </w:rPr>
        <w:t xml:space="preserve">einen umfassenden Design-In-Service </w:t>
      </w:r>
      <w:r w:rsidRPr="001F12C7">
        <w:rPr>
          <w:rFonts w:ascii="Arial" w:eastAsia="Helvetica Neue Light" w:hAnsi="Arial" w:cs="Arial"/>
          <w:color w:val="000000"/>
          <w:sz w:val="24"/>
          <w:szCs w:val="24"/>
        </w:rPr>
        <w:t xml:space="preserve">an, der Kunden umfassend unterstützt, die jeweils bestmögliche anwendungsspezifische Lösung </w:t>
      </w:r>
      <w:r w:rsidR="00EA2A41" w:rsidRPr="001F12C7">
        <w:rPr>
          <w:rFonts w:ascii="Arial" w:eastAsia="Helvetica Neue Light" w:hAnsi="Arial" w:cs="Arial"/>
          <w:color w:val="000000"/>
          <w:sz w:val="24"/>
          <w:szCs w:val="24"/>
        </w:rPr>
        <w:t xml:space="preserve">zu finden und erfolgreich </w:t>
      </w:r>
      <w:r w:rsidRPr="001F12C7">
        <w:rPr>
          <w:rFonts w:ascii="Arial" w:eastAsia="Helvetica Neue Light" w:hAnsi="Arial" w:cs="Arial"/>
          <w:color w:val="000000"/>
          <w:sz w:val="24"/>
          <w:szCs w:val="24"/>
        </w:rPr>
        <w:t>umzusetzen.</w:t>
      </w:r>
    </w:p>
    <w:p w14:paraId="5BCD346E" w14:textId="501D9E3F" w:rsidR="001F315F" w:rsidRPr="001F12C7" w:rsidRDefault="002C3B97" w:rsidP="002E579C">
      <w:pPr>
        <w:pStyle w:val="StandardWeb"/>
        <w:spacing w:before="0" w:beforeAutospacing="0" w:after="200" w:afterAutospacing="0"/>
        <w:ind w:left="1134" w:right="1252"/>
        <w:rPr>
          <w:rFonts w:ascii="Arial" w:hAnsi="Arial" w:cs="Arial"/>
        </w:rPr>
      </w:pPr>
      <w:r w:rsidRPr="001F12C7">
        <w:rPr>
          <w:rFonts w:ascii="Arial" w:eastAsia="Helvetica Neue Light" w:hAnsi="Arial" w:cs="Arial"/>
          <w:b/>
          <w:bCs/>
          <w:color w:val="000000"/>
        </w:rPr>
        <w:t>Mehr erfahren</w:t>
      </w:r>
      <w:r w:rsidRPr="001F12C7">
        <w:rPr>
          <w:rFonts w:ascii="Arial" w:eastAsia="Helvetica Neue Light" w:hAnsi="Arial" w:cs="Arial"/>
          <w:b/>
          <w:bCs/>
          <w:color w:val="000000"/>
        </w:rPr>
        <w:br/>
      </w:r>
      <w:r w:rsidR="00D85859" w:rsidRPr="001F12C7">
        <w:rPr>
          <w:rFonts w:ascii="Arial" w:eastAsia="Helvetica Neue Light" w:hAnsi="Arial" w:cs="Arial"/>
          <w:color w:val="000000"/>
        </w:rPr>
        <w:t>Industrielle Router und Gateways</w:t>
      </w:r>
      <w:r w:rsidRPr="001F12C7">
        <w:rPr>
          <w:rFonts w:ascii="Arial" w:eastAsia="Helvetica Neue Light" w:hAnsi="Arial" w:cs="Arial"/>
        </w:rPr>
        <w:t>-&gt;</w:t>
      </w:r>
      <w:r w:rsidR="00F11F5E" w:rsidRPr="001F12C7">
        <w:rPr>
          <w:rFonts w:ascii="Arial" w:eastAsia="Helvetica Neue Light" w:hAnsi="Arial" w:cs="Arial"/>
          <w:color w:val="000000"/>
        </w:rPr>
        <w:t xml:space="preserve"> </w:t>
      </w:r>
      <w:r w:rsidR="002E579C" w:rsidRPr="001F12C7">
        <w:rPr>
          <w:rFonts w:ascii="Arial" w:eastAsia="Helvetica Neue Light" w:hAnsi="Arial" w:cs="Arial"/>
          <w:color w:val="000000"/>
        </w:rPr>
        <w:br/>
      </w:r>
      <w:hyperlink r:id="rId11" w:history="1">
        <w:r w:rsidR="00D85859" w:rsidRPr="001F12C7">
          <w:rPr>
            <w:rStyle w:val="Hyperlink"/>
            <w:rFonts w:ascii="Arial" w:hAnsi="Arial" w:cs="Arial"/>
            <w:color w:val="00B0F0"/>
          </w:rPr>
          <w:t>https://www.hy-line-group.com/router-gateways</w:t>
        </w:r>
      </w:hyperlink>
      <w:r w:rsidR="00593CE7" w:rsidRPr="001F12C7">
        <w:rPr>
          <w:rFonts w:ascii="Arial" w:hAnsi="Arial" w:cs="Arial"/>
          <w:color w:val="00B0F0"/>
        </w:rPr>
        <w:br/>
      </w:r>
    </w:p>
    <w:p w14:paraId="3E74BE49" w14:textId="17605AE3" w:rsidR="001F315F" w:rsidRPr="001F12C7" w:rsidRDefault="001F12C7" w:rsidP="001F315F">
      <w:pPr>
        <w:pStyle w:val="StandardWeb"/>
        <w:spacing w:before="0" w:beforeAutospacing="0" w:after="200" w:afterAutospacing="0"/>
        <w:ind w:left="1134" w:right="1252"/>
        <w:rPr>
          <w:rFonts w:ascii="Arial" w:hAnsi="Arial" w:cs="Arial"/>
          <w:color w:val="000000"/>
        </w:rPr>
      </w:pPr>
      <w:r>
        <w:rPr>
          <w:rFonts w:ascii="Arial" w:hAnsi="Arial" w:cs="Arial"/>
          <w:color w:val="000000"/>
        </w:rPr>
        <w:br/>
      </w:r>
      <w:r>
        <w:rPr>
          <w:rFonts w:ascii="Arial" w:hAnsi="Arial" w:cs="Arial"/>
          <w:color w:val="000000"/>
        </w:rPr>
        <w:br/>
      </w:r>
      <w:r>
        <w:rPr>
          <w:rFonts w:ascii="Arial" w:hAnsi="Arial" w:cs="Arial"/>
          <w:color w:val="000000"/>
        </w:rPr>
        <w:br/>
      </w:r>
      <w:r>
        <w:rPr>
          <w:rFonts w:ascii="Arial" w:hAnsi="Arial" w:cs="Arial"/>
          <w:color w:val="000000"/>
        </w:rPr>
        <w:br/>
      </w:r>
      <w:r>
        <w:rPr>
          <w:rFonts w:ascii="Arial" w:hAnsi="Arial" w:cs="Arial"/>
          <w:color w:val="000000"/>
        </w:rPr>
        <w:br/>
      </w:r>
      <w:r>
        <w:rPr>
          <w:rFonts w:ascii="Arial" w:hAnsi="Arial" w:cs="Arial"/>
          <w:color w:val="000000"/>
        </w:rPr>
        <w:br/>
      </w:r>
      <w:r>
        <w:rPr>
          <w:rFonts w:ascii="Arial" w:hAnsi="Arial" w:cs="Arial"/>
          <w:color w:val="000000"/>
        </w:rPr>
        <w:br/>
      </w:r>
      <w:r>
        <w:rPr>
          <w:rFonts w:ascii="Arial" w:hAnsi="Arial" w:cs="Arial"/>
          <w:color w:val="000000"/>
        </w:rPr>
        <w:br/>
      </w:r>
      <w:r>
        <w:rPr>
          <w:rFonts w:ascii="Arial" w:hAnsi="Arial" w:cs="Arial"/>
          <w:color w:val="000000"/>
        </w:rPr>
        <w:br/>
      </w:r>
      <w:r>
        <w:rPr>
          <w:rFonts w:ascii="Arial" w:hAnsi="Arial" w:cs="Arial"/>
          <w:color w:val="000000"/>
        </w:rPr>
        <w:br/>
      </w:r>
      <w:r>
        <w:rPr>
          <w:rFonts w:ascii="Arial" w:hAnsi="Arial" w:cs="Arial"/>
          <w:color w:val="000000"/>
        </w:rPr>
        <w:br/>
      </w:r>
      <w:r>
        <w:rPr>
          <w:rFonts w:ascii="Arial" w:hAnsi="Arial" w:cs="Arial"/>
          <w:color w:val="000000"/>
        </w:rPr>
        <w:br/>
      </w:r>
    </w:p>
    <w:p w14:paraId="5F643C83" w14:textId="2F0719C7" w:rsidR="009C096E" w:rsidRPr="001F12C7" w:rsidRDefault="00347FF1" w:rsidP="001F315F">
      <w:pPr>
        <w:pStyle w:val="StandardWeb"/>
        <w:spacing w:before="0" w:beforeAutospacing="0" w:after="200" w:afterAutospacing="0"/>
        <w:ind w:left="1134" w:right="1252"/>
        <w:rPr>
          <w:rFonts w:ascii="Arial" w:hAnsi="Arial" w:cs="Arial"/>
        </w:rPr>
      </w:pPr>
      <w:r w:rsidRPr="001F12C7">
        <w:rPr>
          <w:rFonts w:ascii="Arial" w:eastAsia="Helvetica Neue" w:hAnsi="Arial" w:cs="Arial"/>
          <w:b/>
          <w:color w:val="000000"/>
        </w:rPr>
        <w:lastRenderedPageBreak/>
        <w:t xml:space="preserve">Pressebild </w:t>
      </w:r>
    </w:p>
    <w:p w14:paraId="06E01EEB" w14:textId="40154717" w:rsidR="006D6E74" w:rsidRPr="001F12C7" w:rsidRDefault="001F12C7" w:rsidP="00AD7F2A">
      <w:pPr>
        <w:tabs>
          <w:tab w:val="left" w:pos="283"/>
          <w:tab w:val="left" w:pos="567"/>
          <w:tab w:val="left" w:pos="1134"/>
          <w:tab w:val="left" w:pos="1560"/>
          <w:tab w:val="left" w:pos="6760"/>
          <w:tab w:val="right" w:pos="9000"/>
          <w:tab w:val="left" w:pos="9356"/>
          <w:tab w:val="right" w:pos="9921"/>
        </w:tabs>
        <w:spacing w:after="0" w:line="288" w:lineRule="auto"/>
        <w:ind w:left="1124" w:right="1252"/>
        <w:jc w:val="both"/>
        <w:rPr>
          <w:rFonts w:ascii="Arial" w:hAnsi="Arial" w:cs="Arial"/>
          <w:noProof/>
        </w:rPr>
      </w:pPr>
      <w:r>
        <w:rPr>
          <w:rFonts w:ascii="Arial" w:hAnsi="Arial" w:cs="Arial"/>
          <w:noProof/>
        </w:rPr>
        <w:drawing>
          <wp:inline distT="0" distB="0" distL="0" distR="0" wp14:anchorId="0B5520B7" wp14:editId="353527DA">
            <wp:extent cx="3908440" cy="2198451"/>
            <wp:effectExtent l="0" t="0" r="3175" b="0"/>
            <wp:docPr id="1099906274" name="Grafik 1" descr="Ein Bild, das Elektronik, Kabel, Schal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906274" name="Grafik 1" descr="Ein Bild, das Elektronik, Kabel, Schaltung enthält.&#10;&#10;Automatisch generierte Beschreibung"/>
                    <pic:cNvPicPr/>
                  </pic:nvPicPr>
                  <pic:blipFill>
                    <a:blip r:embed="rId12"/>
                    <a:stretch>
                      <a:fillRect/>
                    </a:stretch>
                  </pic:blipFill>
                  <pic:spPr>
                    <a:xfrm>
                      <a:off x="0" y="0"/>
                      <a:ext cx="3944140" cy="2218532"/>
                    </a:xfrm>
                    <a:prstGeom prst="rect">
                      <a:avLst/>
                    </a:prstGeom>
                  </pic:spPr>
                </pic:pic>
              </a:graphicData>
            </a:graphic>
          </wp:inline>
        </w:drawing>
      </w:r>
    </w:p>
    <w:p w14:paraId="56087093" w14:textId="77777777" w:rsidR="00D85859" w:rsidRPr="001F12C7" w:rsidRDefault="00D85859" w:rsidP="00AD7F2A">
      <w:pPr>
        <w:tabs>
          <w:tab w:val="left" w:pos="283"/>
          <w:tab w:val="left" w:pos="567"/>
          <w:tab w:val="left" w:pos="1134"/>
          <w:tab w:val="left" w:pos="1560"/>
          <w:tab w:val="left" w:pos="6760"/>
          <w:tab w:val="right" w:pos="9000"/>
          <w:tab w:val="left" w:pos="9356"/>
          <w:tab w:val="right" w:pos="9921"/>
        </w:tabs>
        <w:spacing w:after="0" w:line="288" w:lineRule="auto"/>
        <w:ind w:left="1124" w:right="1252"/>
        <w:jc w:val="both"/>
        <w:rPr>
          <w:rFonts w:ascii="Arial" w:hAnsi="Arial" w:cs="Arial"/>
          <w:noProof/>
        </w:rPr>
      </w:pPr>
    </w:p>
    <w:p w14:paraId="5AEC2466" w14:textId="2BF516A8" w:rsidR="003433A3" w:rsidRPr="001F12C7" w:rsidRDefault="008F347A"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i/>
          <w:iCs/>
          <w:color w:val="000000"/>
          <w:sz w:val="24"/>
          <w:szCs w:val="24"/>
        </w:rPr>
      </w:pPr>
      <w:r w:rsidRPr="001F12C7">
        <w:rPr>
          <w:rFonts w:ascii="Arial" w:eastAsia="Helvetica Neue" w:hAnsi="Arial" w:cs="Arial"/>
          <w:b/>
          <w:color w:val="000000"/>
          <w:sz w:val="24"/>
          <w:szCs w:val="24"/>
        </w:rPr>
        <w:t>A10792-04_5G_Industrielle_Router</w:t>
      </w:r>
    </w:p>
    <w:p w14:paraId="05EFFBDE" w14:textId="77777777" w:rsidR="003433A3" w:rsidRPr="001F12C7" w:rsidRDefault="003433A3"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color w:val="000000"/>
          <w:sz w:val="24"/>
          <w:szCs w:val="24"/>
        </w:rPr>
      </w:pPr>
      <w:r w:rsidRPr="001F12C7">
        <w:rPr>
          <w:rFonts w:ascii="Arial" w:eastAsia="Helvetica Neue" w:hAnsi="Arial" w:cs="Arial"/>
          <w:bCs/>
          <w:color w:val="000000"/>
          <w:sz w:val="24"/>
          <w:szCs w:val="24"/>
        </w:rPr>
        <w:t>Bildunterschrift:</w:t>
      </w:r>
    </w:p>
    <w:p w14:paraId="08646853" w14:textId="72C5633A" w:rsidR="00713342" w:rsidRPr="001F12C7" w:rsidRDefault="00D85859"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color w:val="000000"/>
          <w:sz w:val="24"/>
          <w:szCs w:val="24"/>
        </w:rPr>
      </w:pPr>
      <w:r w:rsidRPr="001F12C7">
        <w:rPr>
          <w:rFonts w:ascii="Arial" w:eastAsia="Helvetica Neue" w:hAnsi="Arial" w:cs="Arial"/>
          <w:bCs/>
          <w:color w:val="000000"/>
          <w:sz w:val="24"/>
          <w:szCs w:val="24"/>
        </w:rPr>
        <w:t xml:space="preserve">Industrielle Router und Gateways wie IR624, G520 und </w:t>
      </w:r>
      <w:proofErr w:type="spellStart"/>
      <w:r w:rsidRPr="001F12C7">
        <w:rPr>
          <w:rFonts w:ascii="Arial" w:eastAsia="Helvetica Neue" w:hAnsi="Arial" w:cs="Arial"/>
          <w:bCs/>
          <w:color w:val="000000"/>
          <w:sz w:val="24"/>
          <w:szCs w:val="24"/>
        </w:rPr>
        <w:t>AirLink</w:t>
      </w:r>
      <w:proofErr w:type="spellEnd"/>
      <w:r w:rsidRPr="001F12C7">
        <w:rPr>
          <w:rFonts w:ascii="Arial" w:eastAsia="Helvetica Neue" w:hAnsi="Arial" w:cs="Arial"/>
          <w:bCs/>
          <w:color w:val="000000"/>
          <w:sz w:val="24"/>
          <w:szCs w:val="24"/>
          <w:vertAlign w:val="superscript"/>
        </w:rPr>
        <w:t>®</w:t>
      </w:r>
      <w:r w:rsidRPr="001F12C7">
        <w:rPr>
          <w:rFonts w:ascii="Arial" w:eastAsia="Helvetica Neue" w:hAnsi="Arial" w:cs="Arial"/>
          <w:bCs/>
          <w:color w:val="000000"/>
          <w:sz w:val="24"/>
          <w:szCs w:val="24"/>
        </w:rPr>
        <w:t xml:space="preserve"> XR60 ermöglichen sichere Konnektivität im M2M- und IoT-Umfeld</w:t>
      </w:r>
    </w:p>
    <w:p w14:paraId="00BAB170" w14:textId="77777777" w:rsidR="001F315F" w:rsidRPr="001F12C7" w:rsidRDefault="001F315F" w:rsidP="001F12C7">
      <w:pPr>
        <w:tabs>
          <w:tab w:val="left" w:pos="283"/>
          <w:tab w:val="left" w:pos="567"/>
          <w:tab w:val="left" w:pos="1134"/>
          <w:tab w:val="left" w:pos="1560"/>
          <w:tab w:val="left" w:pos="6760"/>
          <w:tab w:val="right" w:pos="9000"/>
          <w:tab w:val="left" w:pos="9356"/>
          <w:tab w:val="right" w:pos="9921"/>
        </w:tabs>
        <w:spacing w:after="0" w:line="288" w:lineRule="auto"/>
        <w:ind w:right="1252"/>
        <w:rPr>
          <w:rFonts w:ascii="Arial" w:eastAsia="Helvetica Neue" w:hAnsi="Arial" w:cs="Arial"/>
          <w:bCs/>
          <w:color w:val="000000"/>
          <w:sz w:val="24"/>
          <w:szCs w:val="24"/>
        </w:rPr>
      </w:pPr>
    </w:p>
    <w:p w14:paraId="1E846F63" w14:textId="77777777" w:rsidR="002E579C" w:rsidRPr="001F12C7" w:rsidRDefault="002E579C"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color w:val="000000"/>
          <w:sz w:val="24"/>
          <w:szCs w:val="24"/>
        </w:rPr>
      </w:pPr>
    </w:p>
    <w:p w14:paraId="2337999F" w14:textId="3FE76BE3" w:rsidR="006735A2" w:rsidRPr="001F12C7" w:rsidRDefault="006735A2" w:rsidP="00593CE7">
      <w:pPr>
        <w:tabs>
          <w:tab w:val="left" w:pos="283"/>
          <w:tab w:val="left" w:pos="567"/>
          <w:tab w:val="left" w:pos="1134"/>
          <w:tab w:val="left" w:pos="1560"/>
          <w:tab w:val="left" w:pos="6760"/>
          <w:tab w:val="right" w:pos="9000"/>
          <w:tab w:val="left" w:pos="9356"/>
          <w:tab w:val="right" w:pos="9921"/>
        </w:tabs>
        <w:spacing w:after="0" w:line="288" w:lineRule="auto"/>
        <w:ind w:right="1252"/>
        <w:rPr>
          <w:rFonts w:ascii="Arial" w:eastAsia="Helvetica Neue" w:hAnsi="Arial" w:cs="Arial"/>
          <w:bCs/>
          <w:color w:val="000000"/>
          <w:sz w:val="24"/>
          <w:szCs w:val="24"/>
        </w:rPr>
      </w:pPr>
    </w:p>
    <w:p w14:paraId="2703BDA9" w14:textId="1FB4CBF1" w:rsidR="003433A3" w:rsidRPr="001F12C7" w:rsidRDefault="003433A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color w:val="000000"/>
          <w:sz w:val="24"/>
          <w:szCs w:val="24"/>
        </w:rPr>
      </w:pPr>
      <w:r w:rsidRPr="001F12C7">
        <w:rPr>
          <w:rFonts w:ascii="Arial" w:eastAsia="Helvetica Neue" w:hAnsi="Arial" w:cs="Arial"/>
          <w:bCs/>
          <w:color w:val="000000"/>
          <w:sz w:val="24"/>
          <w:szCs w:val="24"/>
        </w:rPr>
        <w:t>--------------------------------------------------------------------------------------</w:t>
      </w:r>
    </w:p>
    <w:p w14:paraId="558FB57D"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
          <w:color w:val="000000"/>
          <w:sz w:val="24"/>
          <w:szCs w:val="24"/>
        </w:rPr>
      </w:pPr>
      <w:r w:rsidRPr="001F12C7">
        <w:rPr>
          <w:rFonts w:ascii="Arial" w:eastAsia="Helvetica Neue" w:hAnsi="Arial" w:cs="Arial"/>
          <w:b/>
          <w:color w:val="000000"/>
          <w:sz w:val="24"/>
          <w:szCs w:val="24"/>
        </w:rPr>
        <w:t>SEO</w:t>
      </w:r>
    </w:p>
    <w:p w14:paraId="238A622A" w14:textId="29CC75BA" w:rsidR="003433A3" w:rsidRPr="001F12C7" w:rsidRDefault="00D85859" w:rsidP="00F23899">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color w:val="000000"/>
          <w:sz w:val="24"/>
          <w:szCs w:val="24"/>
        </w:rPr>
      </w:pPr>
      <w:r w:rsidRPr="001F12C7">
        <w:rPr>
          <w:rFonts w:ascii="Arial" w:eastAsia="Helvetica Neue" w:hAnsi="Arial" w:cs="Arial"/>
          <w:bCs/>
          <w:color w:val="000000"/>
          <w:sz w:val="24"/>
          <w:szCs w:val="24"/>
        </w:rPr>
        <w:t>Wireless Design-In, industrielle Router, industrielle Gateways, 5G-Konnektivität, 4G, Wi-Fi-6-Konnektivität, LTE CAT 4, IoT-Anwendungen, M2M-Kommunikation, sichere Anbindung an Firmen-Netzwerke, Schutz vor Cyberangriffen, Konnektivität für Edge-Computing, 5G-Mobilfunk-Gateway, Konnektivität für Smart Factory, Robotik, Lagerautomatisierung, Medizintechnik, Smart Cities</w:t>
      </w:r>
    </w:p>
    <w:p w14:paraId="3FF84B61" w14:textId="760092B9" w:rsidR="003433A3" w:rsidRPr="001F12C7" w:rsidRDefault="003433A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color w:val="000000"/>
          <w:sz w:val="24"/>
          <w:szCs w:val="24"/>
          <w:lang w:val="en-US"/>
        </w:rPr>
      </w:pPr>
      <w:r w:rsidRPr="001F12C7">
        <w:rPr>
          <w:rFonts w:ascii="Arial" w:eastAsia="Helvetica Neue" w:hAnsi="Arial" w:cs="Arial"/>
          <w:bCs/>
          <w:color w:val="000000"/>
          <w:sz w:val="24"/>
          <w:szCs w:val="24"/>
          <w:lang w:val="en-US"/>
        </w:rPr>
        <w:t>--------------------------------------------------------------------------------------</w:t>
      </w:r>
    </w:p>
    <w:p w14:paraId="2F1F1842" w14:textId="77777777" w:rsidR="00D75F20" w:rsidRPr="001F12C7" w:rsidRDefault="00D75F20"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i/>
          <w:iCs/>
          <w:color w:val="000000"/>
          <w:sz w:val="24"/>
          <w:szCs w:val="24"/>
          <w:lang w:val="en-US"/>
        </w:rPr>
      </w:pPr>
    </w:p>
    <w:p w14:paraId="2A0139C1" w14:textId="77777777" w:rsidR="00D75F20" w:rsidRPr="001F12C7" w:rsidRDefault="00D75F20"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i/>
          <w:iCs/>
          <w:color w:val="000000"/>
          <w:sz w:val="24"/>
          <w:szCs w:val="24"/>
          <w:lang w:val="en-US"/>
        </w:rPr>
      </w:pPr>
    </w:p>
    <w:p w14:paraId="5DC867EE"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i/>
          <w:iCs/>
          <w:color w:val="000000"/>
          <w:sz w:val="24"/>
          <w:szCs w:val="24"/>
          <w:lang w:val="en-US"/>
        </w:rPr>
      </w:pPr>
    </w:p>
    <w:p w14:paraId="3A0915E3"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lang w:val="en-US"/>
        </w:rPr>
      </w:pPr>
      <w:r w:rsidRPr="001F12C7">
        <w:rPr>
          <w:rFonts w:ascii="Arial" w:hAnsi="Arial" w:cs="Arial"/>
          <w:color w:val="000000"/>
          <w:sz w:val="24"/>
          <w:szCs w:val="24"/>
          <w:lang w:val="en-US"/>
        </w:rPr>
        <w:t>HY-LINE Technology GmbH</w:t>
      </w:r>
    </w:p>
    <w:p w14:paraId="09996E86"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rPr>
      </w:pPr>
      <w:proofErr w:type="spellStart"/>
      <w:r w:rsidRPr="001F12C7">
        <w:rPr>
          <w:rFonts w:ascii="Arial" w:hAnsi="Arial" w:cs="Arial"/>
          <w:color w:val="000000"/>
          <w:sz w:val="24"/>
          <w:szCs w:val="24"/>
          <w:lang w:val="en-US"/>
        </w:rPr>
        <w:t>Inselkammerstr</w:t>
      </w:r>
      <w:proofErr w:type="spellEnd"/>
      <w:r w:rsidRPr="001F12C7">
        <w:rPr>
          <w:rFonts w:ascii="Arial" w:hAnsi="Arial" w:cs="Arial"/>
          <w:color w:val="000000"/>
          <w:sz w:val="24"/>
          <w:szCs w:val="24"/>
          <w:lang w:val="en-US"/>
        </w:rPr>
        <w:t xml:space="preserve">. </w:t>
      </w:r>
      <w:r w:rsidRPr="001F12C7">
        <w:rPr>
          <w:rFonts w:ascii="Arial" w:hAnsi="Arial" w:cs="Arial"/>
          <w:color w:val="000000"/>
          <w:sz w:val="24"/>
          <w:szCs w:val="24"/>
        </w:rPr>
        <w:t>10</w:t>
      </w:r>
    </w:p>
    <w:p w14:paraId="5E31C1FA"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rPr>
      </w:pPr>
      <w:r w:rsidRPr="001F12C7">
        <w:rPr>
          <w:rFonts w:ascii="Arial" w:hAnsi="Arial" w:cs="Arial"/>
          <w:color w:val="000000"/>
          <w:sz w:val="24"/>
          <w:szCs w:val="24"/>
        </w:rPr>
        <w:t>82008 Unterhaching</w:t>
      </w:r>
    </w:p>
    <w:p w14:paraId="35EB6F9C"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rPr>
      </w:pPr>
      <w:r w:rsidRPr="001F12C7">
        <w:rPr>
          <w:rFonts w:ascii="Arial" w:hAnsi="Arial" w:cs="Arial"/>
          <w:color w:val="000000"/>
          <w:sz w:val="24"/>
          <w:szCs w:val="24"/>
        </w:rPr>
        <w:t>E-Mail: sales@hy-line.de</w:t>
      </w:r>
    </w:p>
    <w:p w14:paraId="302E0940" w14:textId="6205D25D" w:rsidR="0057125D" w:rsidRPr="001F12C7" w:rsidRDefault="003433A3" w:rsidP="001F12C7">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lang w:val="it-IT"/>
        </w:rPr>
      </w:pPr>
      <w:r w:rsidRPr="001F12C7">
        <w:rPr>
          <w:rFonts w:ascii="Arial" w:hAnsi="Arial" w:cs="Arial"/>
          <w:color w:val="000000"/>
          <w:sz w:val="24"/>
          <w:szCs w:val="24"/>
          <w:lang w:val="en-US"/>
        </w:rPr>
        <w:t>Tel.: +49 89 614 503 10</w:t>
      </w:r>
    </w:p>
    <w:sectPr w:rsidR="0057125D" w:rsidRPr="001F12C7" w:rsidSect="008F347A">
      <w:headerReference w:type="default" r:id="rId13"/>
      <w:footerReference w:type="default" r:id="rId14"/>
      <w:pgSz w:w="11906" w:h="16838"/>
      <w:pgMar w:top="720" w:right="720" w:bottom="210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A8B55" w14:textId="77777777" w:rsidR="0035066D" w:rsidRDefault="0035066D" w:rsidP="00E2246E">
      <w:pPr>
        <w:spacing w:after="0" w:line="240" w:lineRule="auto"/>
      </w:pPr>
      <w:r>
        <w:separator/>
      </w:r>
    </w:p>
  </w:endnote>
  <w:endnote w:type="continuationSeparator" w:id="0">
    <w:p w14:paraId="096BF4CC" w14:textId="77777777" w:rsidR="0035066D" w:rsidRDefault="0035066D" w:rsidP="00E22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oman">
    <w:panose1 w:val="0000050000000002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HelveticaNeueLT Pro 45 Lt">
    <w:altName w:val="Arial"/>
    <w:panose1 w:val="020B0604020202020204"/>
    <w:charset w:val="4D"/>
    <w:family w:val="swiss"/>
    <w:notTrueType/>
    <w:pitch w:val="variable"/>
    <w:sig w:usb0="8000002F" w:usb1="5000204A" w:usb2="00000000" w:usb3="00000000" w:csb0="0000009B" w:csb1="00000000"/>
  </w:font>
  <w:font w:name="HelveticaNeueLT Pro 65 Md">
    <w:altName w:val="Arial"/>
    <w:panose1 w:val="020B0604020202020204"/>
    <w:charset w:val="4D"/>
    <w:family w:val="swiss"/>
    <w:notTrueType/>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45E98" w14:textId="77777777" w:rsidR="00347FF1" w:rsidRPr="00347FF1" w:rsidRDefault="00000000" w:rsidP="00347FF1">
    <w:pPr>
      <w:tabs>
        <w:tab w:val="left" w:pos="284"/>
      </w:tabs>
      <w:autoSpaceDE w:val="0"/>
      <w:autoSpaceDN w:val="0"/>
      <w:adjustRightInd w:val="0"/>
      <w:spacing w:after="0" w:line="288" w:lineRule="auto"/>
      <w:ind w:left="1134"/>
      <w:jc w:val="both"/>
      <w:textAlignment w:val="center"/>
      <w:rPr>
        <w:rFonts w:ascii="HelveticaNeueLT Pro 65 Md" w:hAnsi="HelveticaNeueLT Pro 65 Md" w:cs="HelveticaNeueLT Pro 65 Md"/>
        <w:b/>
        <w:bCs/>
        <w:color w:val="00B0F0"/>
        <w:sz w:val="24"/>
        <w:szCs w:val="24"/>
        <w:lang w:val="en-US"/>
      </w:rPr>
    </w:pPr>
    <w:hyperlink r:id="rId1" w:history="1">
      <w:r w:rsidR="00347FF1" w:rsidRPr="00347FF1">
        <w:rPr>
          <w:rStyle w:val="Hyperlink"/>
          <w:rFonts w:ascii="HelveticaNeueLT Pro 65 Md" w:hAnsi="HelveticaNeueLT Pro 65 Md" w:cs="HelveticaNeueLT Pro 65 Md"/>
          <w:b/>
          <w:bCs/>
          <w:color w:val="00B0F0"/>
          <w:sz w:val="24"/>
          <w:szCs w:val="24"/>
          <w:lang w:val="en-US"/>
        </w:rPr>
        <w:t>hy-line-group.com</w:t>
      </w:r>
    </w:hyperlink>
  </w:p>
  <w:p w14:paraId="225148BE" w14:textId="29D2C780" w:rsidR="00ED17FA" w:rsidRPr="00ED17FA" w:rsidRDefault="00ED17FA" w:rsidP="00ED17FA">
    <w:pPr>
      <w:pStyle w:val="Fuzeile"/>
      <w:tabs>
        <w:tab w:val="left" w:pos="284"/>
      </w:tabs>
      <w:ind w:left="1134"/>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E1723" w14:textId="77777777" w:rsidR="0035066D" w:rsidRDefault="0035066D" w:rsidP="00E2246E">
      <w:pPr>
        <w:spacing w:after="0" w:line="240" w:lineRule="auto"/>
      </w:pPr>
      <w:r>
        <w:separator/>
      </w:r>
    </w:p>
  </w:footnote>
  <w:footnote w:type="continuationSeparator" w:id="0">
    <w:p w14:paraId="5E900BC4" w14:textId="77777777" w:rsidR="0035066D" w:rsidRDefault="0035066D" w:rsidP="00E22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8934F" w14:textId="77777777" w:rsidR="00347FF1" w:rsidRDefault="00347FF1" w:rsidP="00347FF1">
    <w:pPr>
      <w:tabs>
        <w:tab w:val="left" w:pos="7513"/>
        <w:tab w:val="left" w:pos="9356"/>
      </w:tabs>
      <w:ind w:left="1134" w:right="1252"/>
    </w:pPr>
    <w:r>
      <w:rPr>
        <w:rFonts w:ascii="HelveticaNeueLT Pro 45 Lt" w:hAnsi="HelveticaNeueLT Pro 45 Lt"/>
        <w:noProof/>
        <w:color w:val="595959" w:themeColor="text1" w:themeTint="A6"/>
        <w:sz w:val="19"/>
        <w:szCs w:val="19"/>
        <w:lang w:eastAsia="de-DE"/>
      </w:rPr>
      <w:drawing>
        <wp:anchor distT="0" distB="0" distL="114300" distR="114300" simplePos="0" relativeHeight="251659264" behindDoc="1" locked="0" layoutInCell="1" allowOverlap="1" wp14:anchorId="35497C78" wp14:editId="0C1CB49F">
          <wp:simplePos x="0" y="0"/>
          <wp:positionH relativeFrom="column">
            <wp:posOffset>583660</wp:posOffset>
          </wp:positionH>
          <wp:positionV relativeFrom="paragraph">
            <wp:posOffset>95169</wp:posOffset>
          </wp:positionV>
          <wp:extent cx="2123240" cy="505838"/>
          <wp:effectExtent l="0" t="0" r="0" b="254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
                  <a:stretch>
                    <a:fillRect/>
                  </a:stretch>
                </pic:blipFill>
                <pic:spPr bwMode="auto">
                  <a:xfrm>
                    <a:off x="0" y="0"/>
                    <a:ext cx="2147646" cy="511652"/>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4A682194" w14:textId="77777777" w:rsidR="00347FF1" w:rsidRDefault="00347FF1" w:rsidP="00347FF1">
    <w:pPr>
      <w:tabs>
        <w:tab w:val="left" w:pos="2208"/>
        <w:tab w:val="left" w:pos="2851"/>
      </w:tabs>
      <w:ind w:left="1134" w:right="1252"/>
    </w:pPr>
    <w:r>
      <w:tab/>
    </w:r>
    <w:r>
      <w:tab/>
    </w:r>
  </w:p>
  <w:p w14:paraId="17DD097A" w14:textId="77777777" w:rsidR="00347FF1" w:rsidRDefault="00347FF1" w:rsidP="00347FF1">
    <w:pPr>
      <w:pStyle w:val="Kopfzeile"/>
    </w:pPr>
  </w:p>
  <w:p w14:paraId="15C15794" w14:textId="77777777" w:rsidR="00347FF1" w:rsidRPr="00ED17FA" w:rsidRDefault="00347FF1" w:rsidP="00347FF1">
    <w:pPr>
      <w:pStyle w:val="Kopfzeile"/>
    </w:pPr>
  </w:p>
  <w:p w14:paraId="0B6712F1" w14:textId="77777777" w:rsidR="00ED17FA" w:rsidRPr="00347FF1" w:rsidRDefault="00ED17FA" w:rsidP="00347FF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8.75pt;height:7.5pt" o:bullet="t">
        <v:imagedata r:id="rId1" o:title="Bullet-Point"/>
      </v:shape>
    </w:pict>
  </w:numPicBullet>
  <w:numPicBullet w:numPicBulletId="1">
    <w:pict>
      <v:shape id="_x0000_i1045" type="#_x0000_t75" style="width:8.75pt;height:7.5pt" o:bullet="t">
        <v:imagedata r:id="rId2" o:title="Bullet-Point"/>
      </v:shape>
    </w:pict>
  </w:numPicBullet>
  <w:abstractNum w:abstractNumId="0" w15:restartNumberingAfterBreak="0">
    <w:nsid w:val="0C2642E7"/>
    <w:multiLevelType w:val="hybridMultilevel"/>
    <w:tmpl w:val="9FFE5F4C"/>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4ED457C"/>
    <w:multiLevelType w:val="hybridMultilevel"/>
    <w:tmpl w:val="ED46368E"/>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530787"/>
    <w:multiLevelType w:val="hybridMultilevel"/>
    <w:tmpl w:val="E20C9806"/>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9C59CD"/>
    <w:multiLevelType w:val="hybridMultilevel"/>
    <w:tmpl w:val="C4BACF64"/>
    <w:lvl w:ilvl="0" w:tplc="A2A8B306">
      <w:start w:val="1"/>
      <w:numFmt w:val="bullet"/>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3A447F"/>
    <w:multiLevelType w:val="hybridMultilevel"/>
    <w:tmpl w:val="31D41FEA"/>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853B4E"/>
    <w:multiLevelType w:val="hybridMultilevel"/>
    <w:tmpl w:val="AA4A5C88"/>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FF558E"/>
    <w:multiLevelType w:val="hybridMultilevel"/>
    <w:tmpl w:val="C08C69FC"/>
    <w:lvl w:ilvl="0" w:tplc="4FAAAED4">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FB0A44"/>
    <w:multiLevelType w:val="hybridMultilevel"/>
    <w:tmpl w:val="F3ACD1A8"/>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85F7BDA"/>
    <w:multiLevelType w:val="hybridMultilevel"/>
    <w:tmpl w:val="4050C758"/>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5E4232F"/>
    <w:multiLevelType w:val="hybridMultilevel"/>
    <w:tmpl w:val="F9A00ABE"/>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3612931">
    <w:abstractNumId w:val="3"/>
  </w:num>
  <w:num w:numId="2" w16cid:durableId="1896775542">
    <w:abstractNumId w:val="4"/>
  </w:num>
  <w:num w:numId="3" w16cid:durableId="2040161753">
    <w:abstractNumId w:val="0"/>
  </w:num>
  <w:num w:numId="4" w16cid:durableId="1648196897">
    <w:abstractNumId w:val="5"/>
  </w:num>
  <w:num w:numId="5" w16cid:durableId="882598860">
    <w:abstractNumId w:val="2"/>
  </w:num>
  <w:num w:numId="6" w16cid:durableId="98139855">
    <w:abstractNumId w:val="7"/>
  </w:num>
  <w:num w:numId="7" w16cid:durableId="1317806177">
    <w:abstractNumId w:val="6"/>
  </w:num>
  <w:num w:numId="8" w16cid:durableId="1499928093">
    <w:abstractNumId w:val="8"/>
  </w:num>
  <w:num w:numId="9" w16cid:durableId="1711883913">
    <w:abstractNumId w:val="1"/>
  </w:num>
  <w:num w:numId="10" w16cid:durableId="20528800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documentProtection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2FA"/>
    <w:rsid w:val="0000751A"/>
    <w:rsid w:val="000110DA"/>
    <w:rsid w:val="000141BE"/>
    <w:rsid w:val="00021B43"/>
    <w:rsid w:val="00041141"/>
    <w:rsid w:val="00051742"/>
    <w:rsid w:val="00060B45"/>
    <w:rsid w:val="00062CD5"/>
    <w:rsid w:val="00074AC4"/>
    <w:rsid w:val="00076949"/>
    <w:rsid w:val="00095294"/>
    <w:rsid w:val="000A36AD"/>
    <w:rsid w:val="000B111C"/>
    <w:rsid w:val="000C05D3"/>
    <w:rsid w:val="000D2913"/>
    <w:rsid w:val="000D3C9A"/>
    <w:rsid w:val="000E206A"/>
    <w:rsid w:val="00115783"/>
    <w:rsid w:val="00116EFD"/>
    <w:rsid w:val="00120C5D"/>
    <w:rsid w:val="001442FA"/>
    <w:rsid w:val="0015295D"/>
    <w:rsid w:val="00172D36"/>
    <w:rsid w:val="00182760"/>
    <w:rsid w:val="00187E8B"/>
    <w:rsid w:val="0019640A"/>
    <w:rsid w:val="001A2CE7"/>
    <w:rsid w:val="001C0CD3"/>
    <w:rsid w:val="001C3999"/>
    <w:rsid w:val="001C3A14"/>
    <w:rsid w:val="001D34F8"/>
    <w:rsid w:val="001D51D1"/>
    <w:rsid w:val="001D7FFD"/>
    <w:rsid w:val="001F12C7"/>
    <w:rsid w:val="001F315F"/>
    <w:rsid w:val="001F68A9"/>
    <w:rsid w:val="002008FE"/>
    <w:rsid w:val="00213A1A"/>
    <w:rsid w:val="00214513"/>
    <w:rsid w:val="00220504"/>
    <w:rsid w:val="00222FC4"/>
    <w:rsid w:val="002434A2"/>
    <w:rsid w:val="00243A72"/>
    <w:rsid w:val="0024586A"/>
    <w:rsid w:val="00260D7F"/>
    <w:rsid w:val="00262520"/>
    <w:rsid w:val="002720B4"/>
    <w:rsid w:val="00273820"/>
    <w:rsid w:val="00275A0B"/>
    <w:rsid w:val="00276152"/>
    <w:rsid w:val="00294485"/>
    <w:rsid w:val="002964EB"/>
    <w:rsid w:val="0029713A"/>
    <w:rsid w:val="002B25E4"/>
    <w:rsid w:val="002C3B97"/>
    <w:rsid w:val="002E07FB"/>
    <w:rsid w:val="002E2DB8"/>
    <w:rsid w:val="002E579C"/>
    <w:rsid w:val="002E5D9C"/>
    <w:rsid w:val="002E6861"/>
    <w:rsid w:val="00300C56"/>
    <w:rsid w:val="003101B9"/>
    <w:rsid w:val="00313472"/>
    <w:rsid w:val="00321583"/>
    <w:rsid w:val="00323F17"/>
    <w:rsid w:val="003371EA"/>
    <w:rsid w:val="003433A3"/>
    <w:rsid w:val="00346C37"/>
    <w:rsid w:val="00347FF1"/>
    <w:rsid w:val="0035066D"/>
    <w:rsid w:val="00355DC1"/>
    <w:rsid w:val="00361ABA"/>
    <w:rsid w:val="00371ABA"/>
    <w:rsid w:val="00395E0B"/>
    <w:rsid w:val="003B3B87"/>
    <w:rsid w:val="003C3938"/>
    <w:rsid w:val="003E334F"/>
    <w:rsid w:val="003F6152"/>
    <w:rsid w:val="0040629E"/>
    <w:rsid w:val="00413461"/>
    <w:rsid w:val="004155C3"/>
    <w:rsid w:val="00422DE3"/>
    <w:rsid w:val="00445788"/>
    <w:rsid w:val="004466CE"/>
    <w:rsid w:val="004619B1"/>
    <w:rsid w:val="004669DA"/>
    <w:rsid w:val="00470AE6"/>
    <w:rsid w:val="004A58D7"/>
    <w:rsid w:val="004B1F26"/>
    <w:rsid w:val="004C4925"/>
    <w:rsid w:val="004C5BE7"/>
    <w:rsid w:val="004D239B"/>
    <w:rsid w:val="004D4753"/>
    <w:rsid w:val="004D6C21"/>
    <w:rsid w:val="004D7CD0"/>
    <w:rsid w:val="004E13AB"/>
    <w:rsid w:val="004E203B"/>
    <w:rsid w:val="004F0559"/>
    <w:rsid w:val="005017D6"/>
    <w:rsid w:val="0052540C"/>
    <w:rsid w:val="005319E5"/>
    <w:rsid w:val="00551965"/>
    <w:rsid w:val="00551F76"/>
    <w:rsid w:val="005529C8"/>
    <w:rsid w:val="00552DEC"/>
    <w:rsid w:val="0055517D"/>
    <w:rsid w:val="00555499"/>
    <w:rsid w:val="005670D4"/>
    <w:rsid w:val="0057125D"/>
    <w:rsid w:val="00583A0F"/>
    <w:rsid w:val="00593CE7"/>
    <w:rsid w:val="00596D16"/>
    <w:rsid w:val="005A04B0"/>
    <w:rsid w:val="005B75E8"/>
    <w:rsid w:val="005C1B39"/>
    <w:rsid w:val="005C2AAA"/>
    <w:rsid w:val="005C5C14"/>
    <w:rsid w:val="005E4654"/>
    <w:rsid w:val="0061204C"/>
    <w:rsid w:val="00616508"/>
    <w:rsid w:val="00630E2C"/>
    <w:rsid w:val="00633497"/>
    <w:rsid w:val="006367C7"/>
    <w:rsid w:val="006504CB"/>
    <w:rsid w:val="0067183D"/>
    <w:rsid w:val="006735A2"/>
    <w:rsid w:val="00686B52"/>
    <w:rsid w:val="00687B5A"/>
    <w:rsid w:val="0069492F"/>
    <w:rsid w:val="006B7A3F"/>
    <w:rsid w:val="006D6E74"/>
    <w:rsid w:val="006E1E43"/>
    <w:rsid w:val="006E250E"/>
    <w:rsid w:val="006E48ED"/>
    <w:rsid w:val="006E6CD6"/>
    <w:rsid w:val="006F5C30"/>
    <w:rsid w:val="006F62EA"/>
    <w:rsid w:val="006F7978"/>
    <w:rsid w:val="00713342"/>
    <w:rsid w:val="007152D5"/>
    <w:rsid w:val="0072231E"/>
    <w:rsid w:val="00761A8F"/>
    <w:rsid w:val="007650A5"/>
    <w:rsid w:val="007866B2"/>
    <w:rsid w:val="00791C5F"/>
    <w:rsid w:val="007A3280"/>
    <w:rsid w:val="007A6B22"/>
    <w:rsid w:val="007B24AA"/>
    <w:rsid w:val="007C357E"/>
    <w:rsid w:val="007D3CEC"/>
    <w:rsid w:val="007F0996"/>
    <w:rsid w:val="007F6FF9"/>
    <w:rsid w:val="00812047"/>
    <w:rsid w:val="0082182B"/>
    <w:rsid w:val="00831775"/>
    <w:rsid w:val="008364F3"/>
    <w:rsid w:val="008531A4"/>
    <w:rsid w:val="00865125"/>
    <w:rsid w:val="0087491A"/>
    <w:rsid w:val="00880497"/>
    <w:rsid w:val="00881588"/>
    <w:rsid w:val="008928C6"/>
    <w:rsid w:val="008A0169"/>
    <w:rsid w:val="008B0E4E"/>
    <w:rsid w:val="008C3BD0"/>
    <w:rsid w:val="008D1F0E"/>
    <w:rsid w:val="008D36C0"/>
    <w:rsid w:val="008E096E"/>
    <w:rsid w:val="008E374F"/>
    <w:rsid w:val="008F347A"/>
    <w:rsid w:val="0092127C"/>
    <w:rsid w:val="00923D37"/>
    <w:rsid w:val="00927B3C"/>
    <w:rsid w:val="00933EEE"/>
    <w:rsid w:val="00937273"/>
    <w:rsid w:val="009424B7"/>
    <w:rsid w:val="00942DE0"/>
    <w:rsid w:val="009610A0"/>
    <w:rsid w:val="00991F80"/>
    <w:rsid w:val="009B460F"/>
    <w:rsid w:val="009B4FEF"/>
    <w:rsid w:val="009B5A60"/>
    <w:rsid w:val="009B6894"/>
    <w:rsid w:val="009C096E"/>
    <w:rsid w:val="009D1544"/>
    <w:rsid w:val="009D18F5"/>
    <w:rsid w:val="009D34C1"/>
    <w:rsid w:val="009D3AE9"/>
    <w:rsid w:val="009F78AE"/>
    <w:rsid w:val="00A01B0D"/>
    <w:rsid w:val="00A05B77"/>
    <w:rsid w:val="00A06805"/>
    <w:rsid w:val="00A06A84"/>
    <w:rsid w:val="00A12F3F"/>
    <w:rsid w:val="00A15BC9"/>
    <w:rsid w:val="00A21FF5"/>
    <w:rsid w:val="00A22AB1"/>
    <w:rsid w:val="00A2651D"/>
    <w:rsid w:val="00A27808"/>
    <w:rsid w:val="00A43C18"/>
    <w:rsid w:val="00A54F12"/>
    <w:rsid w:val="00A57622"/>
    <w:rsid w:val="00A73640"/>
    <w:rsid w:val="00A830D2"/>
    <w:rsid w:val="00A84FDE"/>
    <w:rsid w:val="00AA2D4F"/>
    <w:rsid w:val="00AA32F8"/>
    <w:rsid w:val="00AB0A61"/>
    <w:rsid w:val="00AC4745"/>
    <w:rsid w:val="00AD11F2"/>
    <w:rsid w:val="00AD7F2A"/>
    <w:rsid w:val="00AE23C6"/>
    <w:rsid w:val="00AF7422"/>
    <w:rsid w:val="00AF7436"/>
    <w:rsid w:val="00B20A6A"/>
    <w:rsid w:val="00B451A2"/>
    <w:rsid w:val="00B55F83"/>
    <w:rsid w:val="00B57AE1"/>
    <w:rsid w:val="00B65EFE"/>
    <w:rsid w:val="00B8461F"/>
    <w:rsid w:val="00B859C9"/>
    <w:rsid w:val="00B95FA6"/>
    <w:rsid w:val="00B9713D"/>
    <w:rsid w:val="00BA54A7"/>
    <w:rsid w:val="00BB3598"/>
    <w:rsid w:val="00BB562A"/>
    <w:rsid w:val="00BC287B"/>
    <w:rsid w:val="00BD5A39"/>
    <w:rsid w:val="00BD5BA5"/>
    <w:rsid w:val="00BD6E7A"/>
    <w:rsid w:val="00BE1F0D"/>
    <w:rsid w:val="00BE2B4E"/>
    <w:rsid w:val="00BF494D"/>
    <w:rsid w:val="00C07576"/>
    <w:rsid w:val="00C23671"/>
    <w:rsid w:val="00C424D2"/>
    <w:rsid w:val="00C4320F"/>
    <w:rsid w:val="00C44AD9"/>
    <w:rsid w:val="00C462F7"/>
    <w:rsid w:val="00C53E7E"/>
    <w:rsid w:val="00C559B7"/>
    <w:rsid w:val="00C57384"/>
    <w:rsid w:val="00C617A0"/>
    <w:rsid w:val="00C622FA"/>
    <w:rsid w:val="00C70708"/>
    <w:rsid w:val="00C94E8B"/>
    <w:rsid w:val="00CA0F43"/>
    <w:rsid w:val="00CB02A8"/>
    <w:rsid w:val="00CB19E5"/>
    <w:rsid w:val="00CD40EC"/>
    <w:rsid w:val="00D35B72"/>
    <w:rsid w:val="00D4550F"/>
    <w:rsid w:val="00D5164F"/>
    <w:rsid w:val="00D663DB"/>
    <w:rsid w:val="00D75F20"/>
    <w:rsid w:val="00D85859"/>
    <w:rsid w:val="00D91258"/>
    <w:rsid w:val="00DA27CC"/>
    <w:rsid w:val="00DC19C7"/>
    <w:rsid w:val="00DC28AD"/>
    <w:rsid w:val="00DD0D40"/>
    <w:rsid w:val="00DD1D10"/>
    <w:rsid w:val="00DD39D0"/>
    <w:rsid w:val="00DE33DE"/>
    <w:rsid w:val="00DE592D"/>
    <w:rsid w:val="00DF6003"/>
    <w:rsid w:val="00E0077F"/>
    <w:rsid w:val="00E01013"/>
    <w:rsid w:val="00E2246E"/>
    <w:rsid w:val="00E3328E"/>
    <w:rsid w:val="00E33C2B"/>
    <w:rsid w:val="00E3740A"/>
    <w:rsid w:val="00E60502"/>
    <w:rsid w:val="00E70B64"/>
    <w:rsid w:val="00E7164F"/>
    <w:rsid w:val="00E71CAE"/>
    <w:rsid w:val="00E865DE"/>
    <w:rsid w:val="00E91995"/>
    <w:rsid w:val="00E92AFE"/>
    <w:rsid w:val="00E93441"/>
    <w:rsid w:val="00E9515D"/>
    <w:rsid w:val="00E954C7"/>
    <w:rsid w:val="00EA2A41"/>
    <w:rsid w:val="00EA2C3A"/>
    <w:rsid w:val="00EA724C"/>
    <w:rsid w:val="00ED17FA"/>
    <w:rsid w:val="00ED1C75"/>
    <w:rsid w:val="00ED62D3"/>
    <w:rsid w:val="00EE443D"/>
    <w:rsid w:val="00EE4582"/>
    <w:rsid w:val="00EE6507"/>
    <w:rsid w:val="00EE7BB0"/>
    <w:rsid w:val="00F1187F"/>
    <w:rsid w:val="00F11F5E"/>
    <w:rsid w:val="00F12048"/>
    <w:rsid w:val="00F14D5A"/>
    <w:rsid w:val="00F23899"/>
    <w:rsid w:val="00F34B60"/>
    <w:rsid w:val="00F35F7C"/>
    <w:rsid w:val="00F46AA2"/>
    <w:rsid w:val="00F47399"/>
    <w:rsid w:val="00F60DAD"/>
    <w:rsid w:val="00F61176"/>
    <w:rsid w:val="00F67BAF"/>
    <w:rsid w:val="00F71B41"/>
    <w:rsid w:val="00F72947"/>
    <w:rsid w:val="00FA0770"/>
    <w:rsid w:val="00FA54F4"/>
    <w:rsid w:val="00FB25C4"/>
    <w:rsid w:val="00FB3C66"/>
    <w:rsid w:val="00FC1009"/>
    <w:rsid w:val="00FC2282"/>
    <w:rsid w:val="00FD23D3"/>
    <w:rsid w:val="00FD7AC2"/>
    <w:rsid w:val="00FE2E79"/>
    <w:rsid w:val="00FE35B1"/>
    <w:rsid w:val="00FF59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F02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1B4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2246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246E"/>
  </w:style>
  <w:style w:type="paragraph" w:styleId="Fuzeile">
    <w:name w:val="footer"/>
    <w:basedOn w:val="Standard"/>
    <w:link w:val="FuzeileZchn"/>
    <w:uiPriority w:val="99"/>
    <w:unhideWhenUsed/>
    <w:rsid w:val="00E2246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246E"/>
  </w:style>
  <w:style w:type="paragraph" w:styleId="Sprechblasentext">
    <w:name w:val="Balloon Text"/>
    <w:basedOn w:val="Standard"/>
    <w:link w:val="SprechblasentextZchn"/>
    <w:uiPriority w:val="99"/>
    <w:semiHidden/>
    <w:unhideWhenUsed/>
    <w:rsid w:val="00E2246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246E"/>
    <w:rPr>
      <w:rFonts w:ascii="Tahoma" w:hAnsi="Tahoma" w:cs="Tahoma"/>
      <w:sz w:val="16"/>
      <w:szCs w:val="16"/>
    </w:rPr>
  </w:style>
  <w:style w:type="paragraph" w:customStyle="1" w:styleId="BasicParagraph">
    <w:name w:val="[Basic Paragraph]"/>
    <w:basedOn w:val="Standard"/>
    <w:uiPriority w:val="99"/>
    <w:rsid w:val="0057125D"/>
    <w:pPr>
      <w:autoSpaceDE w:val="0"/>
      <w:autoSpaceDN w:val="0"/>
      <w:adjustRightInd w:val="0"/>
      <w:spacing w:after="0" w:line="288" w:lineRule="auto"/>
      <w:textAlignment w:val="center"/>
    </w:pPr>
    <w:rPr>
      <w:rFonts w:ascii="Times Roman" w:hAnsi="Times Roman" w:cs="Times Roman"/>
      <w:color w:val="000000"/>
      <w:sz w:val="24"/>
      <w:szCs w:val="24"/>
    </w:rPr>
  </w:style>
  <w:style w:type="paragraph" w:styleId="Listenabsatz">
    <w:name w:val="List Paragraph"/>
    <w:basedOn w:val="Standard"/>
    <w:uiPriority w:val="34"/>
    <w:qFormat/>
    <w:rsid w:val="00C70708"/>
    <w:pPr>
      <w:ind w:left="720"/>
      <w:contextualSpacing/>
    </w:pPr>
  </w:style>
  <w:style w:type="character" w:styleId="Hyperlink">
    <w:name w:val="Hyperlink"/>
    <w:basedOn w:val="Absatz-Standardschriftart"/>
    <w:uiPriority w:val="99"/>
    <w:unhideWhenUsed/>
    <w:rsid w:val="005C1B39"/>
    <w:rPr>
      <w:color w:val="0000FF" w:themeColor="hyperlink"/>
      <w:u w:val="single"/>
    </w:rPr>
  </w:style>
  <w:style w:type="character" w:styleId="Kommentarzeichen">
    <w:name w:val="annotation reference"/>
    <w:basedOn w:val="Absatz-Standardschriftart"/>
    <w:uiPriority w:val="99"/>
    <w:semiHidden/>
    <w:unhideWhenUsed/>
    <w:rsid w:val="0087491A"/>
    <w:rPr>
      <w:sz w:val="16"/>
      <w:szCs w:val="16"/>
    </w:rPr>
  </w:style>
  <w:style w:type="paragraph" w:styleId="Kommentartext">
    <w:name w:val="annotation text"/>
    <w:basedOn w:val="Standard"/>
    <w:link w:val="KommentartextZchn"/>
    <w:uiPriority w:val="99"/>
    <w:semiHidden/>
    <w:unhideWhenUsed/>
    <w:rsid w:val="00874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7491A"/>
    <w:rPr>
      <w:sz w:val="20"/>
      <w:szCs w:val="20"/>
    </w:rPr>
  </w:style>
  <w:style w:type="paragraph" w:styleId="Kommentarthema">
    <w:name w:val="annotation subject"/>
    <w:basedOn w:val="Kommentartext"/>
    <w:next w:val="Kommentartext"/>
    <w:link w:val="KommentarthemaZchn"/>
    <w:uiPriority w:val="99"/>
    <w:semiHidden/>
    <w:unhideWhenUsed/>
    <w:rsid w:val="0087491A"/>
    <w:rPr>
      <w:b/>
      <w:bCs/>
    </w:rPr>
  </w:style>
  <w:style w:type="character" w:customStyle="1" w:styleId="KommentarthemaZchn">
    <w:name w:val="Kommentarthema Zchn"/>
    <w:basedOn w:val="KommentartextZchn"/>
    <w:link w:val="Kommentarthema"/>
    <w:uiPriority w:val="99"/>
    <w:semiHidden/>
    <w:rsid w:val="0087491A"/>
    <w:rPr>
      <w:b/>
      <w:bCs/>
      <w:sz w:val="20"/>
      <w:szCs w:val="20"/>
    </w:rPr>
  </w:style>
  <w:style w:type="character" w:styleId="NichtaufgelsteErwhnung">
    <w:name w:val="Unresolved Mention"/>
    <w:basedOn w:val="Absatz-Standardschriftart"/>
    <w:uiPriority w:val="99"/>
    <w:semiHidden/>
    <w:unhideWhenUsed/>
    <w:rsid w:val="00347FF1"/>
    <w:rPr>
      <w:color w:val="605E5C"/>
      <w:shd w:val="clear" w:color="auto" w:fill="E1DFDD"/>
    </w:rPr>
  </w:style>
  <w:style w:type="paragraph" w:styleId="StandardWeb">
    <w:name w:val="Normal (Web)"/>
    <w:basedOn w:val="Standard"/>
    <w:uiPriority w:val="99"/>
    <w:unhideWhenUsed/>
    <w:rsid w:val="001F315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C432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142401">
      <w:bodyDiv w:val="1"/>
      <w:marLeft w:val="0"/>
      <w:marRight w:val="0"/>
      <w:marTop w:val="0"/>
      <w:marBottom w:val="0"/>
      <w:divBdr>
        <w:top w:val="none" w:sz="0" w:space="0" w:color="auto"/>
        <w:left w:val="none" w:sz="0" w:space="0" w:color="auto"/>
        <w:bottom w:val="none" w:sz="0" w:space="0" w:color="auto"/>
        <w:right w:val="none" w:sz="0" w:space="0" w:color="auto"/>
      </w:divBdr>
    </w:div>
    <w:div w:id="172413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y-line-group.com/router-gateway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hy-line-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B6B0C2D57F936428712BB0A73EF25A1" ma:contentTypeVersion="8" ma:contentTypeDescription="Ein neues Dokument erstellen." ma:contentTypeScope="" ma:versionID="1737ef4baf5bd52e44baf529cf24db2e">
  <xsd:schema xmlns:xsd="http://www.w3.org/2001/XMLSchema" xmlns:xs="http://www.w3.org/2001/XMLSchema" xmlns:p="http://schemas.microsoft.com/office/2006/metadata/properties" xmlns:ns3="94271f72-2bb5-42c0-a7fd-7a1680f21c59" targetNamespace="http://schemas.microsoft.com/office/2006/metadata/properties" ma:root="true" ma:fieldsID="5c8b7a4a3d638f3db003158bd5b8e36e" ns3:_="">
    <xsd:import namespace="94271f72-2bb5-42c0-a7fd-7a1680f21c5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71f72-2bb5-42c0-a7fd-7a1680f21c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15A3CE-35E4-411C-BC12-ED2DC57F8FDD}">
  <ds:schemaRefs>
    <ds:schemaRef ds:uri="http://schemas.openxmlformats.org/officeDocument/2006/bibliography"/>
  </ds:schemaRefs>
</ds:datastoreItem>
</file>

<file path=customXml/itemProps2.xml><?xml version="1.0" encoding="utf-8"?>
<ds:datastoreItem xmlns:ds="http://schemas.openxmlformats.org/officeDocument/2006/customXml" ds:itemID="{177F8EDE-7DBD-4DBD-B4CE-45A43BCED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71f72-2bb5-42c0-a7fd-7a1680f21c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DC8D30-A7E5-4A09-ADFB-4C39F41B3737}">
  <ds:schemaRefs>
    <ds:schemaRef ds:uri="http://schemas.microsoft.com/sharepoint/v3/contenttype/forms"/>
  </ds:schemaRefs>
</ds:datastoreItem>
</file>

<file path=customXml/itemProps4.xml><?xml version="1.0" encoding="utf-8"?>
<ds:datastoreItem xmlns:ds="http://schemas.openxmlformats.org/officeDocument/2006/customXml" ds:itemID="{195D8C42-6D5D-4AB0-8FF6-1AC7F2F9CB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547</Words>
  <Characters>3449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2024-06-19T06:40:00Z</dcterms:created>
  <dcterms:modified xsi:type="dcterms:W3CDTF">2024-06-19T06:40:00Z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0x0101006B6B0C2D57F936428712BB0A73EF25A1</vt:lpwstr>
  </property>
</Properties>
</file>